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C4D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32"/>
          <w:szCs w:val="32"/>
          <w:lang w:val="en-US" w:eastAsia="zh-CN"/>
        </w:rPr>
      </w:pPr>
      <w:r>
        <w:rPr>
          <w:rFonts w:hint="default" w:ascii="Times New Roman" w:hAnsi="Times New Roman" w:eastAsia="方正小标宋_GBK" w:cs="Times New Roman"/>
          <w:sz w:val="32"/>
          <w:szCs w:val="32"/>
          <w:lang w:val="en-US" w:eastAsia="zh-CN"/>
        </w:rPr>
        <w:t>经开区先进汽车电子产业园（城园地块）</w:t>
      </w:r>
    </w:p>
    <w:p w14:paraId="65DFF1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32"/>
          <w:szCs w:val="32"/>
          <w:lang w:val="en-US" w:eastAsia="zh-CN"/>
        </w:rPr>
      </w:pPr>
      <w:r>
        <w:rPr>
          <w:rFonts w:hint="default" w:ascii="Times New Roman" w:hAnsi="Times New Roman" w:eastAsia="方正小标宋_GBK" w:cs="Times New Roman"/>
          <w:sz w:val="32"/>
          <w:szCs w:val="32"/>
          <w:lang w:val="en-US" w:eastAsia="zh-CN"/>
        </w:rPr>
        <w:t>环保门禁系统改造升级采购说明</w:t>
      </w:r>
    </w:p>
    <w:p w14:paraId="7C6C983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p w14:paraId="7CE104B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楷体_GBK" w:cs="Times New Roman"/>
          <w:sz w:val="28"/>
          <w:szCs w:val="28"/>
          <w:lang w:val="en-US" w:eastAsia="zh-CN"/>
        </w:rPr>
        <w:t>采购单位:</w:t>
      </w:r>
      <w:r>
        <w:rPr>
          <w:rFonts w:hint="default" w:ascii="Times New Roman" w:hAnsi="Times New Roman" w:eastAsia="方正仿宋_GBK" w:cs="Times New Roman"/>
          <w:sz w:val="28"/>
          <w:szCs w:val="28"/>
          <w:lang w:val="en-US" w:eastAsia="zh-CN"/>
        </w:rPr>
        <w:t>重庆广阳岛产业</w:t>
      </w:r>
      <w:r>
        <w:rPr>
          <w:rFonts w:hint="eastAsia" w:ascii="Times New Roman" w:hAnsi="Times New Roman" w:eastAsia="方正仿宋_GBK" w:cs="Times New Roman"/>
          <w:sz w:val="28"/>
          <w:szCs w:val="28"/>
          <w:lang w:val="en-US" w:eastAsia="zh-CN"/>
        </w:rPr>
        <w:t>发展</w:t>
      </w:r>
      <w:r>
        <w:rPr>
          <w:rFonts w:hint="default" w:ascii="Times New Roman" w:hAnsi="Times New Roman" w:eastAsia="方正仿宋_GBK" w:cs="Times New Roman"/>
          <w:sz w:val="28"/>
          <w:szCs w:val="28"/>
          <w:lang w:val="en-US" w:eastAsia="zh-CN"/>
        </w:rPr>
        <w:t>有限公司</w:t>
      </w:r>
    </w:p>
    <w:p w14:paraId="4F51226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楷体_GBK" w:cs="Times New Roman"/>
          <w:sz w:val="28"/>
          <w:szCs w:val="28"/>
          <w:lang w:val="en-US" w:eastAsia="zh-CN"/>
        </w:rPr>
        <w:t>1、项目业主：</w:t>
      </w:r>
      <w:r>
        <w:rPr>
          <w:rFonts w:hint="default" w:ascii="Times New Roman" w:hAnsi="Times New Roman" w:eastAsia="方正仿宋_GBK" w:cs="Times New Roman"/>
          <w:sz w:val="28"/>
          <w:szCs w:val="28"/>
          <w:lang w:val="en-US" w:eastAsia="zh-CN"/>
        </w:rPr>
        <w:t>重庆广阳岛产业</w:t>
      </w:r>
      <w:r>
        <w:rPr>
          <w:rFonts w:hint="eastAsia" w:ascii="Times New Roman" w:hAnsi="Times New Roman" w:eastAsia="方正仿宋_GBK" w:cs="Times New Roman"/>
          <w:sz w:val="28"/>
          <w:szCs w:val="28"/>
          <w:lang w:val="en-US" w:eastAsia="zh-CN"/>
        </w:rPr>
        <w:t>发展</w:t>
      </w:r>
      <w:r>
        <w:rPr>
          <w:rFonts w:hint="default" w:ascii="Times New Roman" w:hAnsi="Times New Roman" w:eastAsia="方正仿宋_GBK" w:cs="Times New Roman"/>
          <w:sz w:val="28"/>
          <w:szCs w:val="28"/>
          <w:lang w:val="en-US" w:eastAsia="zh-CN"/>
        </w:rPr>
        <w:t>有限公司</w:t>
      </w:r>
    </w:p>
    <w:p w14:paraId="6AC9485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楷体_GBK" w:cs="Times New Roman"/>
          <w:sz w:val="28"/>
          <w:szCs w:val="28"/>
          <w:lang w:val="en-US" w:eastAsia="zh-CN"/>
        </w:rPr>
        <w:t>2、项目名称：</w:t>
      </w:r>
      <w:r>
        <w:rPr>
          <w:rFonts w:hint="default" w:ascii="Times New Roman" w:hAnsi="Times New Roman" w:eastAsia="方正仿宋_GBK" w:cs="Times New Roman"/>
          <w:sz w:val="28"/>
          <w:szCs w:val="28"/>
          <w:lang w:val="en-US" w:eastAsia="zh-CN"/>
        </w:rPr>
        <w:t>经开区先进汽车电子产业园（城园地块）环保门禁系统改造升级</w:t>
      </w:r>
      <w:r>
        <w:rPr>
          <w:rFonts w:hint="eastAsia" w:ascii="Times New Roman" w:hAnsi="Times New Roman" w:eastAsia="方正仿宋_GBK" w:cs="Times New Roman"/>
          <w:sz w:val="28"/>
          <w:szCs w:val="28"/>
          <w:lang w:val="en-US" w:eastAsia="zh-CN"/>
        </w:rPr>
        <w:t>项目</w:t>
      </w:r>
    </w:p>
    <w:p w14:paraId="2A2487A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楷体_GBK" w:cs="Times New Roman"/>
          <w:sz w:val="28"/>
          <w:szCs w:val="28"/>
          <w:lang w:val="en-US" w:eastAsia="zh-CN"/>
        </w:rPr>
        <w:t>3、项目介绍：</w:t>
      </w:r>
      <w:r>
        <w:rPr>
          <w:rFonts w:hint="default" w:ascii="Times New Roman" w:hAnsi="Times New Roman" w:eastAsia="方正仿宋_GBK" w:cs="Times New Roman"/>
          <w:sz w:val="28"/>
          <w:szCs w:val="28"/>
          <w:lang w:val="en-US" w:eastAsia="zh-CN"/>
        </w:rPr>
        <w:t>经开区先进汽车电子产业园城园地块现有车辆出、入收费管控道闸各1个，根据园区企业“创B争A”需求，需对现有道闸系统改造升级，</w:t>
      </w:r>
      <w:r>
        <w:rPr>
          <w:rFonts w:hint="eastAsia" w:ascii="Times New Roman" w:hAnsi="Times New Roman" w:eastAsia="方正仿宋_GBK" w:cs="Times New Roman"/>
          <w:sz w:val="28"/>
          <w:szCs w:val="28"/>
          <w:lang w:val="en-US" w:eastAsia="zh-CN"/>
        </w:rPr>
        <w:t>在保证园区原收费管控道闸功能基础上，</w:t>
      </w:r>
      <w:r>
        <w:rPr>
          <w:rFonts w:hint="default" w:ascii="Times New Roman" w:hAnsi="Times New Roman" w:eastAsia="方正仿宋_GBK" w:cs="Times New Roman"/>
          <w:sz w:val="28"/>
          <w:szCs w:val="28"/>
          <w:lang w:val="en-US" w:eastAsia="zh-CN"/>
        </w:rPr>
        <w:t>满足《重点行业移动源监管与核查技术指南》（HJ1321-2023）及重庆市生态环境主管部门相关要求。</w:t>
      </w:r>
    </w:p>
    <w:p w14:paraId="7BCC339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楷体_GBK" w:cs="Times New Roman"/>
          <w:sz w:val="28"/>
          <w:szCs w:val="28"/>
          <w:lang w:val="en-US" w:eastAsia="zh-CN"/>
        </w:rPr>
        <w:t>4、资金来源：</w:t>
      </w:r>
      <w:r>
        <w:rPr>
          <w:rFonts w:hint="default" w:ascii="Times New Roman" w:hAnsi="Times New Roman" w:eastAsia="方正仿宋_GBK" w:cs="Times New Roman"/>
          <w:sz w:val="28"/>
          <w:szCs w:val="28"/>
          <w:lang w:val="en-US" w:eastAsia="zh-CN"/>
        </w:rPr>
        <w:t>国有资金</w:t>
      </w:r>
    </w:p>
    <w:p w14:paraId="3B73E79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楷体_GBK" w:cs="Times New Roman"/>
          <w:sz w:val="28"/>
          <w:szCs w:val="28"/>
          <w:lang w:val="en-US" w:eastAsia="zh-CN"/>
        </w:rPr>
        <w:t>5、服务要求：</w:t>
      </w:r>
      <w:r>
        <w:rPr>
          <w:rFonts w:hint="default" w:ascii="Times New Roman" w:hAnsi="Times New Roman" w:eastAsia="方正仿宋_GBK" w:cs="Times New Roman"/>
          <w:sz w:val="28"/>
          <w:szCs w:val="28"/>
          <w:lang w:val="en-US" w:eastAsia="zh-CN"/>
        </w:rPr>
        <w:t>根据生态环境部门移动源管控及绩效评级相关规范要求，需完成环保门禁系统建设，并实现经开区先进汽车电子产业园城园地块货运车辆进出数据实时联网，自动上报至市级环保监管平台。</w:t>
      </w:r>
      <w:r>
        <w:rPr>
          <w:rFonts w:hint="eastAsia" w:ascii="Times New Roman" w:hAnsi="Times New Roman" w:eastAsia="方正仿宋_GBK" w:cs="Times New Roman"/>
          <w:sz w:val="28"/>
          <w:szCs w:val="28"/>
          <w:lang w:val="en-US" w:eastAsia="zh-CN"/>
        </w:rPr>
        <w:br w:type="textWrapping"/>
      </w:r>
      <w:r>
        <w:rPr>
          <w:rFonts w:hint="eastAsia" w:ascii="Times New Roman" w:hAnsi="Times New Roman" w:eastAsia="方正仿宋_GBK" w:cs="Times New Roman"/>
          <w:sz w:val="28"/>
          <w:szCs w:val="28"/>
          <w:lang w:val="en-US" w:eastAsia="zh-CN"/>
        </w:rPr>
        <w:t>通过安装环保门禁管控设备，将对园区进出货车辆车牌，通行时间，车辆排放阶段等数据进行全程自动采集，留存归档，实时上传，建设内容包括不限于扫码登记，车牌识别设备，环保台账管理系统，台账大屏，录像机等。</w:t>
      </w:r>
    </w:p>
    <w:p w14:paraId="5A939E9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楷体_GBK" w:cs="Times New Roman"/>
          <w:sz w:val="28"/>
          <w:szCs w:val="28"/>
          <w:lang w:val="en-US" w:eastAsia="zh-CN"/>
        </w:rPr>
        <w:t>6</w:t>
      </w:r>
      <w:r>
        <w:rPr>
          <w:rFonts w:hint="default" w:ascii="Times New Roman" w:hAnsi="Times New Roman" w:eastAsia="方正楷体_GBK" w:cs="Times New Roman"/>
          <w:sz w:val="28"/>
          <w:szCs w:val="28"/>
          <w:lang w:val="en-US" w:eastAsia="zh-CN"/>
        </w:rPr>
        <w:t>、服务报价原则：</w:t>
      </w:r>
      <w:r>
        <w:rPr>
          <w:rFonts w:hint="default" w:ascii="Times New Roman" w:hAnsi="Times New Roman" w:eastAsia="方正仿宋_GBK" w:cs="Times New Roman"/>
          <w:sz w:val="28"/>
          <w:szCs w:val="28"/>
          <w:lang w:val="en-US" w:eastAsia="zh-CN"/>
        </w:rPr>
        <w:t>本项目采用总价包</w:t>
      </w:r>
      <w:r>
        <w:rPr>
          <w:rFonts w:hint="eastAsia" w:ascii="Times New Roman" w:hAnsi="Times New Roman" w:eastAsia="方正仿宋_GBK" w:cs="Times New Roman"/>
          <w:sz w:val="28"/>
          <w:szCs w:val="28"/>
          <w:lang w:val="en-US" w:eastAsia="zh-CN"/>
        </w:rPr>
        <w:t>干</w:t>
      </w:r>
      <w:r>
        <w:rPr>
          <w:rFonts w:hint="default" w:ascii="Times New Roman" w:hAnsi="Times New Roman" w:eastAsia="方正仿宋_GBK" w:cs="Times New Roman"/>
          <w:sz w:val="28"/>
          <w:szCs w:val="28"/>
          <w:lang w:val="en-US" w:eastAsia="zh-CN"/>
        </w:rPr>
        <w:t>形式进行报价。该费用已包括但不限于完成本项目所约定的所有义务、责任和条件所需的劳务费、设备费、税金、材料损耗费</w:t>
      </w:r>
      <w:r>
        <w:rPr>
          <w:rFonts w:hint="eastAsia" w:ascii="Times New Roman" w:hAnsi="Times New Roman" w:eastAsia="方正仿宋_GBK" w:cs="Times New Roman"/>
          <w:sz w:val="28"/>
          <w:szCs w:val="28"/>
          <w:lang w:val="en-US" w:eastAsia="zh-CN"/>
        </w:rPr>
        <w:t>、平台接入费</w:t>
      </w:r>
      <w:r>
        <w:rPr>
          <w:rFonts w:hint="default" w:ascii="Times New Roman" w:hAnsi="Times New Roman" w:eastAsia="方正仿宋_GBK" w:cs="Times New Roman"/>
          <w:sz w:val="28"/>
          <w:szCs w:val="28"/>
          <w:lang w:val="en-US" w:eastAsia="zh-CN"/>
        </w:rPr>
        <w:t>及</w:t>
      </w:r>
      <w:r>
        <w:rPr>
          <w:rFonts w:hint="eastAsia" w:ascii="Times New Roman" w:hAnsi="Times New Roman" w:eastAsia="方正仿宋_GBK" w:cs="Times New Roman"/>
          <w:sz w:val="28"/>
          <w:szCs w:val="28"/>
          <w:lang w:val="en-US" w:eastAsia="zh-CN"/>
        </w:rPr>
        <w:t>三年服务费（含系统维护费用）</w:t>
      </w:r>
      <w:r>
        <w:rPr>
          <w:rFonts w:hint="default" w:ascii="Times New Roman" w:hAnsi="Times New Roman" w:eastAsia="方正仿宋_GBK" w:cs="Times New Roman"/>
          <w:sz w:val="28"/>
          <w:szCs w:val="28"/>
          <w:lang w:val="en-US" w:eastAsia="zh-CN"/>
        </w:rPr>
        <w:t>等费用。因成交供应商自身原因造成漏报、少报皆由其自行承担责任，采购人不再补偿。</w:t>
      </w:r>
    </w:p>
    <w:p w14:paraId="513B1C0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楷体_GBK" w:cs="Times New Roman"/>
          <w:sz w:val="28"/>
          <w:szCs w:val="28"/>
          <w:lang w:val="en-US" w:eastAsia="zh-CN"/>
        </w:rPr>
        <w:t>7</w:t>
      </w:r>
      <w:r>
        <w:rPr>
          <w:rFonts w:hint="default" w:ascii="Times New Roman" w:hAnsi="Times New Roman" w:eastAsia="方正楷体_GBK" w:cs="Times New Roman"/>
          <w:sz w:val="28"/>
          <w:szCs w:val="28"/>
          <w:lang w:val="en-US" w:eastAsia="zh-CN"/>
        </w:rPr>
        <w:t>、报价区间</w:t>
      </w:r>
      <w:r>
        <w:rPr>
          <w:rFonts w:hint="eastAsia" w:ascii="Times New Roman" w:hAnsi="Times New Roman" w:eastAsia="方正楷体_GBK" w:cs="Times New Roman"/>
          <w:sz w:val="28"/>
          <w:szCs w:val="28"/>
          <w:lang w:val="en-US" w:eastAsia="zh-CN"/>
        </w:rPr>
        <w:t>：</w:t>
      </w:r>
      <w:r>
        <w:rPr>
          <w:rFonts w:hint="eastAsia" w:ascii="Times New Roman" w:hAnsi="Times New Roman" w:eastAsia="方正仿宋_GBK" w:cs="Times New Roman"/>
          <w:sz w:val="28"/>
          <w:szCs w:val="28"/>
          <w:lang w:val="en-US" w:eastAsia="zh-CN"/>
        </w:rPr>
        <w:t>最高限价5.236</w:t>
      </w:r>
      <w:r>
        <w:rPr>
          <w:rFonts w:hint="default" w:ascii="Times New Roman" w:hAnsi="Times New Roman" w:eastAsia="方正仿宋_GBK" w:cs="Times New Roman"/>
          <w:sz w:val="28"/>
          <w:szCs w:val="28"/>
          <w:lang w:val="en-US" w:eastAsia="zh-CN"/>
        </w:rPr>
        <w:t>万元(含税)。各投标人投标报价不得超出</w:t>
      </w:r>
      <w:r>
        <w:rPr>
          <w:rFonts w:hint="eastAsia" w:ascii="Times New Roman" w:hAnsi="Times New Roman" w:eastAsia="方正仿宋_GBK" w:cs="Times New Roman"/>
          <w:sz w:val="28"/>
          <w:szCs w:val="28"/>
          <w:lang w:val="en-US" w:eastAsia="zh-CN"/>
        </w:rPr>
        <w:t>最高限价</w:t>
      </w:r>
      <w:r>
        <w:rPr>
          <w:rFonts w:hint="default" w:ascii="Times New Roman" w:hAnsi="Times New Roman" w:eastAsia="方正仿宋_GBK" w:cs="Times New Roman"/>
          <w:sz w:val="28"/>
          <w:szCs w:val="28"/>
          <w:lang w:val="en-US" w:eastAsia="zh-CN"/>
        </w:rPr>
        <w:t>，否则其投标文件按废标处理。</w:t>
      </w:r>
    </w:p>
    <w:p w14:paraId="748B14D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楷体_GBK" w:cs="Times New Roman"/>
          <w:sz w:val="28"/>
          <w:szCs w:val="28"/>
          <w:lang w:val="en-US" w:eastAsia="zh-CN"/>
        </w:rPr>
        <w:t>8、</w:t>
      </w:r>
      <w:r>
        <w:rPr>
          <w:rFonts w:hint="default" w:ascii="Times New Roman" w:hAnsi="Times New Roman" w:eastAsia="方正楷体_GBK" w:cs="Times New Roman"/>
          <w:sz w:val="28"/>
          <w:szCs w:val="28"/>
          <w:lang w:val="en-US" w:eastAsia="zh-CN"/>
        </w:rPr>
        <w:t>付款方式及时间</w:t>
      </w:r>
      <w:r>
        <w:rPr>
          <w:rFonts w:hint="eastAsia" w:ascii="Times New Roman" w:hAnsi="Times New Roman" w:eastAsia="方正楷体_GBK" w:cs="Times New Roman"/>
          <w:sz w:val="28"/>
          <w:szCs w:val="28"/>
          <w:lang w:val="en-US" w:eastAsia="zh-CN"/>
        </w:rPr>
        <w:t>：</w:t>
      </w:r>
      <w:r>
        <w:rPr>
          <w:rFonts w:hint="eastAsia" w:ascii="Times New Roman" w:hAnsi="Times New Roman" w:eastAsia="方正仿宋_GBK" w:cs="Times New Roman"/>
          <w:sz w:val="28"/>
          <w:szCs w:val="28"/>
          <w:lang w:val="en-US" w:eastAsia="zh-CN"/>
        </w:rPr>
        <w:t>实现数据上传</w:t>
      </w:r>
      <w:r>
        <w:rPr>
          <w:rFonts w:hint="default" w:ascii="Times New Roman" w:hAnsi="Times New Roman" w:eastAsia="方正仿宋_GBK" w:cs="Times New Roman"/>
          <w:sz w:val="28"/>
          <w:szCs w:val="28"/>
          <w:lang w:val="en-US" w:eastAsia="zh-CN"/>
        </w:rPr>
        <w:t>，</w:t>
      </w:r>
      <w:r>
        <w:rPr>
          <w:rFonts w:hint="eastAsia" w:ascii="Times New Roman" w:hAnsi="Times New Roman" w:eastAsia="方正仿宋_GBK" w:cs="Times New Roman"/>
          <w:sz w:val="28"/>
          <w:szCs w:val="28"/>
          <w:lang w:val="en-US" w:eastAsia="zh-CN"/>
        </w:rPr>
        <w:t>且</w:t>
      </w:r>
      <w:r>
        <w:rPr>
          <w:rFonts w:hint="default" w:ascii="Times New Roman" w:hAnsi="Times New Roman" w:eastAsia="方正仿宋_GBK" w:cs="Times New Roman"/>
          <w:sz w:val="28"/>
          <w:szCs w:val="28"/>
          <w:lang w:val="en-US" w:eastAsia="zh-CN"/>
        </w:rPr>
        <w:t>采购人收到成交供应商按采购人要求开具的真实、合法、有效的等额增值税专用发票后15个工作日内，采购人向成交供应商</w:t>
      </w:r>
      <w:r>
        <w:rPr>
          <w:rFonts w:hint="eastAsia" w:ascii="Times New Roman" w:hAnsi="Times New Roman" w:eastAsia="方正仿宋_GBK" w:cs="Times New Roman"/>
          <w:sz w:val="28"/>
          <w:szCs w:val="28"/>
          <w:lang w:val="en-US" w:eastAsia="zh-CN"/>
        </w:rPr>
        <w:t>全额</w:t>
      </w:r>
      <w:r>
        <w:rPr>
          <w:rFonts w:hint="default" w:ascii="Times New Roman" w:hAnsi="Times New Roman" w:eastAsia="方正仿宋_GBK" w:cs="Times New Roman"/>
          <w:sz w:val="28"/>
          <w:szCs w:val="28"/>
          <w:lang w:val="en-US" w:eastAsia="zh-CN"/>
        </w:rPr>
        <w:t>支付服务费。</w:t>
      </w:r>
    </w:p>
    <w:p w14:paraId="192C673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楷体_GBK" w:cs="Times New Roman"/>
          <w:sz w:val="28"/>
          <w:szCs w:val="28"/>
          <w:lang w:val="en-US" w:eastAsia="zh-CN"/>
        </w:rPr>
        <w:t>9、</w:t>
      </w:r>
      <w:r>
        <w:rPr>
          <w:rFonts w:hint="default" w:ascii="Times New Roman" w:hAnsi="Times New Roman" w:eastAsia="方正楷体_GBK" w:cs="Times New Roman"/>
          <w:sz w:val="28"/>
          <w:szCs w:val="28"/>
          <w:lang w:val="en-US" w:eastAsia="zh-CN"/>
        </w:rPr>
        <w:t>选取方式：</w:t>
      </w:r>
      <w:r>
        <w:rPr>
          <w:rFonts w:hint="default" w:ascii="Times New Roman" w:hAnsi="Times New Roman" w:eastAsia="方正仿宋_GBK" w:cs="Times New Roman"/>
          <w:sz w:val="28"/>
          <w:szCs w:val="28"/>
          <w:lang w:val="en-US" w:eastAsia="zh-CN"/>
        </w:rPr>
        <w:t>竞价。</w:t>
      </w:r>
    </w:p>
    <w:p w14:paraId="28F782B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楷体_GBK" w:cs="Times New Roman"/>
          <w:sz w:val="28"/>
          <w:szCs w:val="28"/>
          <w:lang w:val="en-US" w:eastAsia="zh-CN"/>
        </w:rPr>
        <w:t>1</w:t>
      </w:r>
      <w:r>
        <w:rPr>
          <w:rFonts w:hint="eastAsia" w:ascii="Times New Roman" w:hAnsi="Times New Roman" w:eastAsia="方正楷体_GBK" w:cs="Times New Roman"/>
          <w:sz w:val="28"/>
          <w:szCs w:val="28"/>
          <w:lang w:val="en-US" w:eastAsia="zh-CN"/>
        </w:rPr>
        <w:t>0、</w:t>
      </w:r>
      <w:r>
        <w:rPr>
          <w:rFonts w:hint="default" w:ascii="Times New Roman" w:hAnsi="Times New Roman" w:eastAsia="方正楷体_GBK" w:cs="Times New Roman"/>
          <w:sz w:val="28"/>
          <w:szCs w:val="28"/>
          <w:lang w:val="en-US" w:eastAsia="zh-CN"/>
        </w:rPr>
        <w:t>格式要求：</w:t>
      </w:r>
      <w:r>
        <w:rPr>
          <w:rFonts w:hint="default" w:ascii="Times New Roman" w:hAnsi="Times New Roman" w:eastAsia="方正仿宋_GBK" w:cs="Times New Roman"/>
          <w:sz w:val="28"/>
          <w:szCs w:val="28"/>
          <w:lang w:val="en-US" w:eastAsia="zh-CN"/>
        </w:rPr>
        <w:t>业主单位为了更好</w:t>
      </w:r>
      <w:r>
        <w:rPr>
          <w:rFonts w:hint="eastAsia" w:ascii="Times New Roman" w:hAnsi="Times New Roman" w:eastAsia="方正仿宋_GBK" w:cs="Times New Roman"/>
          <w:sz w:val="28"/>
          <w:szCs w:val="28"/>
          <w:lang w:val="en-US" w:eastAsia="zh-CN"/>
        </w:rPr>
        <w:t>地</w:t>
      </w:r>
      <w:r>
        <w:rPr>
          <w:rFonts w:hint="default" w:ascii="Times New Roman" w:hAnsi="Times New Roman" w:eastAsia="方正仿宋_GBK" w:cs="Times New Roman"/>
          <w:sz w:val="28"/>
          <w:szCs w:val="28"/>
          <w:lang w:val="en-US" w:eastAsia="zh-CN"/>
        </w:rPr>
        <w:t>进行评审择优，请投标单位按以下内容提供相应佐证资料并加盖公章</w:t>
      </w:r>
      <w:bookmarkStart w:id="0" w:name="_GoBack"/>
      <w:bookmarkEnd w:id="0"/>
      <w:r>
        <w:rPr>
          <w:rFonts w:hint="default" w:ascii="Times New Roman" w:hAnsi="Times New Roman" w:eastAsia="方正仿宋_GBK" w:cs="Times New Roman"/>
          <w:sz w:val="28"/>
          <w:szCs w:val="28"/>
          <w:lang w:val="en-US" w:eastAsia="zh-CN"/>
        </w:rPr>
        <w:t>，否则将作为废标处理。</w:t>
      </w:r>
    </w:p>
    <w:p w14:paraId="0AC6F6B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（1）营业执照</w:t>
      </w:r>
    </w:p>
    <w:p w14:paraId="2BBB484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（2）服务方案</w:t>
      </w:r>
    </w:p>
    <w:p w14:paraId="493922C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（3）报价表</w:t>
      </w:r>
    </w:p>
    <w:p w14:paraId="18010FE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w:t>
      </w:r>
      <w:r>
        <w:rPr>
          <w:rFonts w:hint="eastAsia" w:ascii="Times New Roman" w:hAnsi="Times New Roman" w:eastAsia="方正仿宋_GBK" w:cs="Times New Roman"/>
          <w:sz w:val="28"/>
          <w:szCs w:val="28"/>
          <w:lang w:val="en-US" w:eastAsia="zh-CN"/>
        </w:rPr>
        <w:t>4</w:t>
      </w:r>
      <w:r>
        <w:rPr>
          <w:rFonts w:hint="default" w:ascii="Times New Roman" w:hAnsi="Times New Roman" w:eastAsia="方正仿宋_GBK" w:cs="Times New Roman"/>
          <w:sz w:val="28"/>
          <w:szCs w:val="28"/>
          <w:lang w:val="en-US" w:eastAsia="zh-CN"/>
        </w:rPr>
        <w:t>）其他资料</w:t>
      </w:r>
    </w:p>
    <w:p w14:paraId="47701F6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楷体_GBK" w:cs="Times New Roman"/>
          <w:sz w:val="28"/>
          <w:szCs w:val="28"/>
          <w:lang w:val="en-US" w:eastAsia="zh-CN"/>
        </w:rPr>
      </w:pPr>
      <w:r>
        <w:rPr>
          <w:rFonts w:hint="eastAsia" w:ascii="Times New Roman" w:hAnsi="Times New Roman" w:eastAsia="方正楷体_GBK" w:cs="Times New Roman"/>
          <w:sz w:val="28"/>
          <w:szCs w:val="28"/>
          <w:lang w:val="en-US" w:eastAsia="zh-CN"/>
        </w:rPr>
        <w:t>11</w:t>
      </w:r>
      <w:r>
        <w:rPr>
          <w:rFonts w:hint="default" w:ascii="Times New Roman" w:hAnsi="Times New Roman" w:eastAsia="方正楷体_GBK" w:cs="Times New Roman"/>
          <w:sz w:val="28"/>
          <w:szCs w:val="28"/>
          <w:lang w:val="en-US" w:eastAsia="zh-CN"/>
        </w:rPr>
        <w:t>、响应文件的</w:t>
      </w:r>
      <w:r>
        <w:rPr>
          <w:rFonts w:hint="eastAsia" w:ascii="Times New Roman" w:hAnsi="Times New Roman" w:eastAsia="方正楷体_GBK" w:cs="Times New Roman"/>
          <w:sz w:val="28"/>
          <w:szCs w:val="28"/>
          <w:lang w:val="en-US" w:eastAsia="zh-CN"/>
        </w:rPr>
        <w:t>要求及递交</w:t>
      </w:r>
    </w:p>
    <w:p w14:paraId="33D266C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w:t>
      </w:r>
      <w:r>
        <w:rPr>
          <w:rFonts w:hint="default" w:ascii="Times New Roman" w:hAnsi="Times New Roman" w:eastAsia="方正仿宋_GBK" w:cs="Times New Roman"/>
          <w:sz w:val="28"/>
          <w:szCs w:val="28"/>
          <w:lang w:val="en-US" w:eastAsia="zh-CN"/>
        </w:rPr>
        <w:t>响应文件应加盖公章，并</w:t>
      </w:r>
      <w:r>
        <w:rPr>
          <w:rFonts w:hint="eastAsia" w:ascii="Times New Roman" w:hAnsi="Times New Roman" w:eastAsia="方正仿宋_GBK" w:cs="Times New Roman"/>
          <w:sz w:val="28"/>
          <w:szCs w:val="28"/>
          <w:lang w:val="en-US" w:eastAsia="zh-CN"/>
        </w:rPr>
        <w:t>以P</w:t>
      </w:r>
      <w:r>
        <w:rPr>
          <w:rFonts w:hint="default" w:ascii="Times New Roman" w:hAnsi="Times New Roman" w:eastAsia="方正仿宋_GBK" w:cs="Times New Roman"/>
          <w:sz w:val="28"/>
          <w:szCs w:val="28"/>
          <w:lang w:val="en-US" w:eastAsia="zh-CN"/>
        </w:rPr>
        <w:t>DF格式</w:t>
      </w:r>
      <w:r>
        <w:rPr>
          <w:rFonts w:hint="eastAsia" w:ascii="Times New Roman" w:hAnsi="Times New Roman" w:eastAsia="方正仿宋_GBK" w:cs="Times New Roman"/>
          <w:sz w:val="28"/>
          <w:szCs w:val="28"/>
          <w:lang w:val="en-US" w:eastAsia="zh-CN"/>
        </w:rPr>
        <w:t>递交。</w:t>
      </w:r>
    </w:p>
    <w:p w14:paraId="495B63E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（2）</w:t>
      </w:r>
      <w:r>
        <w:rPr>
          <w:rFonts w:hint="default" w:ascii="Times New Roman" w:hAnsi="Times New Roman" w:eastAsia="方正仿宋_GBK" w:cs="Times New Roman"/>
          <w:sz w:val="28"/>
          <w:szCs w:val="28"/>
          <w:lang w:val="en-US" w:eastAsia="zh-CN"/>
        </w:rPr>
        <w:t>响应文件递交的截止时间为202</w:t>
      </w:r>
      <w:r>
        <w:rPr>
          <w:rFonts w:hint="eastAsia"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lang w:val="en-US" w:eastAsia="zh-CN"/>
        </w:rPr>
        <w:t>年</w:t>
      </w:r>
      <w:r>
        <w:rPr>
          <w:rFonts w:hint="eastAsia" w:ascii="Times New Roman" w:hAnsi="Times New Roman" w:eastAsia="方正仿宋_GBK" w:cs="Times New Roman"/>
          <w:sz w:val="28"/>
          <w:szCs w:val="28"/>
          <w:lang w:val="en-US" w:eastAsia="zh-CN"/>
        </w:rPr>
        <w:t>7</w:t>
      </w:r>
      <w:r>
        <w:rPr>
          <w:rFonts w:hint="default" w:ascii="Times New Roman" w:hAnsi="Times New Roman" w:eastAsia="方正仿宋_GBK" w:cs="Times New Roman"/>
          <w:sz w:val="28"/>
          <w:szCs w:val="28"/>
          <w:lang w:val="en-US" w:eastAsia="zh-CN"/>
        </w:rPr>
        <w:t>月</w:t>
      </w:r>
      <w:r>
        <w:rPr>
          <w:rFonts w:hint="eastAsia" w:ascii="Times New Roman" w:hAnsi="Times New Roman" w:eastAsia="方正仿宋_GBK" w:cs="Times New Roman"/>
          <w:sz w:val="28"/>
          <w:szCs w:val="28"/>
          <w:lang w:val="en-US" w:eastAsia="zh-CN"/>
        </w:rPr>
        <w:t>3</w:t>
      </w:r>
      <w:r>
        <w:rPr>
          <w:rFonts w:hint="default" w:ascii="Times New Roman" w:hAnsi="Times New Roman" w:eastAsia="方正仿宋_GBK" w:cs="Times New Roman"/>
          <w:sz w:val="28"/>
          <w:szCs w:val="28"/>
          <w:lang w:val="en-US" w:eastAsia="zh-CN"/>
        </w:rPr>
        <w:t>日1</w:t>
      </w:r>
      <w:r>
        <w:rPr>
          <w:rFonts w:hint="eastAsia" w:ascii="Times New Roman" w:hAnsi="Times New Roman" w:eastAsia="方正仿宋_GBK" w:cs="Times New Roman"/>
          <w:sz w:val="28"/>
          <w:szCs w:val="28"/>
          <w:lang w:val="en-US" w:eastAsia="zh-CN"/>
        </w:rPr>
        <w:t>7</w:t>
      </w:r>
      <w:r>
        <w:rPr>
          <w:rFonts w:hint="default" w:ascii="Times New Roman" w:hAnsi="Times New Roman" w:eastAsia="方正仿宋_GBK" w:cs="Times New Roman"/>
          <w:sz w:val="28"/>
          <w:szCs w:val="28"/>
          <w:lang w:val="en-US" w:eastAsia="zh-CN"/>
        </w:rPr>
        <w:t>时00分，</w:t>
      </w:r>
      <w:r>
        <w:rPr>
          <w:rFonts w:hint="default" w:ascii="Times New Roman" w:hAnsi="Times New Roman" w:eastAsia="方正仿宋_GBK" w:cs="Times New Roman"/>
          <w:sz w:val="28"/>
          <w:szCs w:val="28"/>
          <w:lang w:val="en-US" w:eastAsia="zh-CN"/>
        </w:rPr>
        <w:fldChar w:fldCharType="begin"/>
      </w:r>
      <w:r>
        <w:rPr>
          <w:rFonts w:hint="default" w:ascii="Times New Roman" w:hAnsi="Times New Roman" w:eastAsia="方正仿宋_GBK" w:cs="Times New Roman"/>
          <w:sz w:val="28"/>
          <w:szCs w:val="28"/>
          <w:lang w:val="en-US" w:eastAsia="zh-CN"/>
        </w:rPr>
        <w:instrText xml:space="preserve"> HYPERLINK "mailto:递交邮箱地址为</w:instrText>
      </w:r>
      <w:r>
        <w:rPr>
          <w:rFonts w:hint="eastAsia" w:ascii="Times New Roman" w:hAnsi="Times New Roman" w:eastAsia="方正仿宋_GBK" w:cs="Times New Roman"/>
          <w:sz w:val="28"/>
          <w:szCs w:val="28"/>
          <w:lang w:val="en-US" w:eastAsia="zh-CN"/>
        </w:rPr>
        <w:instrText xml:space="preserve">4</w:instrText>
      </w:r>
      <w:r>
        <w:rPr>
          <w:rFonts w:hint="default" w:ascii="Times New Roman" w:hAnsi="Times New Roman" w:eastAsia="方正仿宋_GBK" w:cs="Times New Roman"/>
          <w:sz w:val="28"/>
          <w:szCs w:val="28"/>
          <w:lang w:val="en-US" w:eastAsia="zh-CN"/>
        </w:rPr>
        <w:instrText xml:space="preserve">70848503@qq.com" </w:instrText>
      </w:r>
      <w:r>
        <w:rPr>
          <w:rFonts w:hint="default" w:ascii="Times New Roman" w:hAnsi="Times New Roman" w:eastAsia="方正仿宋_GBK" w:cs="Times New Roman"/>
          <w:sz w:val="28"/>
          <w:szCs w:val="28"/>
          <w:lang w:val="en-US" w:eastAsia="zh-CN"/>
        </w:rPr>
        <w:fldChar w:fldCharType="separate"/>
      </w:r>
      <w:r>
        <w:rPr>
          <w:rFonts w:hint="default" w:ascii="Times New Roman" w:hAnsi="Times New Roman" w:eastAsia="方正仿宋_GBK" w:cs="Times New Roman"/>
          <w:sz w:val="28"/>
          <w:szCs w:val="28"/>
          <w:lang w:val="en-US" w:eastAsia="zh-CN"/>
        </w:rPr>
        <w:t>递交邮箱地址为</w:t>
      </w:r>
      <w:r>
        <w:rPr>
          <w:rFonts w:hint="eastAsia" w:ascii="Times New Roman" w:hAnsi="Times New Roman" w:eastAsia="方正仿宋_GBK" w:cs="Times New Roman"/>
          <w:sz w:val="28"/>
          <w:szCs w:val="28"/>
          <w:lang w:val="en-US" w:eastAsia="zh-CN"/>
        </w:rPr>
        <w:t>4</w:t>
      </w:r>
      <w:r>
        <w:rPr>
          <w:rFonts w:hint="default" w:ascii="Times New Roman" w:hAnsi="Times New Roman" w:eastAsia="方正仿宋_GBK" w:cs="Times New Roman"/>
          <w:sz w:val="28"/>
          <w:szCs w:val="28"/>
          <w:lang w:val="en-US" w:eastAsia="zh-CN"/>
        </w:rPr>
        <w:t>70848503@qq.com</w:t>
      </w:r>
      <w:r>
        <w:rPr>
          <w:rFonts w:hint="default" w:ascii="Times New Roman" w:hAnsi="Times New Roman" w:eastAsia="方正仿宋_GBK" w:cs="Times New Roman"/>
          <w:sz w:val="28"/>
          <w:szCs w:val="28"/>
          <w:lang w:val="en-US" w:eastAsia="zh-CN"/>
        </w:rPr>
        <w:fldChar w:fldCharType="end"/>
      </w:r>
      <w:r>
        <w:rPr>
          <w:rFonts w:hint="eastAsia" w:ascii="Times New Roman" w:hAnsi="Times New Roman" w:eastAsia="方正仿宋_GBK" w:cs="Times New Roman"/>
          <w:sz w:val="28"/>
          <w:szCs w:val="28"/>
          <w:lang w:val="en-US" w:eastAsia="zh-CN"/>
        </w:rPr>
        <w:t>。</w:t>
      </w:r>
    </w:p>
    <w:p w14:paraId="6B1A59F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（3）</w:t>
      </w:r>
      <w:r>
        <w:rPr>
          <w:rFonts w:hint="default" w:ascii="Times New Roman" w:hAnsi="Times New Roman" w:eastAsia="方正仿宋_GBK" w:cs="Times New Roman"/>
          <w:sz w:val="28"/>
          <w:szCs w:val="28"/>
          <w:lang w:val="en-US" w:eastAsia="zh-CN"/>
        </w:rPr>
        <w:t>逾期</w:t>
      </w:r>
      <w:r>
        <w:rPr>
          <w:rFonts w:hint="eastAsia" w:ascii="Times New Roman" w:hAnsi="Times New Roman" w:eastAsia="方正仿宋_GBK" w:cs="Times New Roman"/>
          <w:sz w:val="28"/>
          <w:szCs w:val="28"/>
          <w:lang w:val="en-US" w:eastAsia="zh-CN"/>
        </w:rPr>
        <w:t>投递</w:t>
      </w:r>
      <w:r>
        <w:rPr>
          <w:rFonts w:hint="default" w:ascii="Times New Roman" w:hAnsi="Times New Roman" w:eastAsia="方正仿宋_GBK" w:cs="Times New Roman"/>
          <w:sz w:val="28"/>
          <w:szCs w:val="28"/>
          <w:lang w:val="en-US" w:eastAsia="zh-CN"/>
        </w:rPr>
        <w:t>的或者未投递指定</w:t>
      </w:r>
      <w:r>
        <w:rPr>
          <w:rFonts w:hint="eastAsia" w:ascii="Times New Roman" w:hAnsi="Times New Roman" w:eastAsia="方正仿宋_GBK" w:cs="Times New Roman"/>
          <w:sz w:val="28"/>
          <w:szCs w:val="28"/>
          <w:lang w:val="en-US" w:eastAsia="zh-CN"/>
        </w:rPr>
        <w:t>邮箱</w:t>
      </w:r>
      <w:r>
        <w:rPr>
          <w:rFonts w:hint="default" w:ascii="Times New Roman" w:hAnsi="Times New Roman" w:eastAsia="方正仿宋_GBK" w:cs="Times New Roman"/>
          <w:sz w:val="28"/>
          <w:szCs w:val="28"/>
          <w:lang w:val="en-US" w:eastAsia="zh-CN"/>
        </w:rPr>
        <w:t>的响应文件，采购人不予受理。</w:t>
      </w:r>
    </w:p>
    <w:p w14:paraId="6818505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楷体_GBK" w:cs="Times New Roman"/>
          <w:sz w:val="28"/>
          <w:szCs w:val="28"/>
          <w:lang w:val="en-US" w:eastAsia="zh-CN"/>
        </w:rPr>
        <w:t>12</w:t>
      </w:r>
      <w:r>
        <w:rPr>
          <w:rFonts w:hint="default" w:ascii="Times New Roman" w:hAnsi="Times New Roman" w:eastAsia="方正楷体_GBK" w:cs="Times New Roman"/>
          <w:sz w:val="28"/>
          <w:szCs w:val="28"/>
          <w:lang w:val="en-US" w:eastAsia="zh-CN"/>
        </w:rPr>
        <w:t>、发布公告的媒介</w:t>
      </w:r>
      <w:r>
        <w:rPr>
          <w:rFonts w:hint="eastAsia" w:ascii="Times New Roman" w:hAnsi="Times New Roman" w:eastAsia="方正楷体_GBK" w:cs="Times New Roman"/>
          <w:sz w:val="28"/>
          <w:szCs w:val="28"/>
          <w:lang w:val="en-US" w:eastAsia="zh-CN"/>
        </w:rPr>
        <w:t>：</w:t>
      </w:r>
      <w:r>
        <w:rPr>
          <w:rFonts w:hint="default" w:ascii="Times New Roman" w:hAnsi="Times New Roman" w:eastAsia="方正仿宋_GBK" w:cs="Times New Roman"/>
          <w:sz w:val="28"/>
          <w:szCs w:val="28"/>
          <w:lang w:val="en-US" w:eastAsia="zh-CN"/>
        </w:rPr>
        <w:t>本次询价公告在重庆经开区投资集团官网(http://www.cetzig.com/)上发布</w:t>
      </w:r>
      <w:r>
        <w:rPr>
          <w:rFonts w:hint="eastAsia" w:ascii="Times New Roman" w:hAnsi="Times New Roman" w:eastAsia="方正仿宋_GBK" w:cs="Times New Roman"/>
          <w:sz w:val="28"/>
          <w:szCs w:val="28"/>
          <w:lang w:val="en-US" w:eastAsia="zh-CN"/>
        </w:rPr>
        <w:t>。</w:t>
      </w:r>
    </w:p>
    <w:p w14:paraId="28BFA07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楷体_GBK" w:cs="Times New Roman"/>
          <w:sz w:val="28"/>
          <w:szCs w:val="28"/>
          <w:lang w:val="en-US" w:eastAsia="zh-CN"/>
        </w:rPr>
      </w:pPr>
      <w:r>
        <w:rPr>
          <w:rFonts w:hint="eastAsia" w:ascii="Times New Roman" w:hAnsi="Times New Roman" w:eastAsia="方正楷体_GBK" w:cs="Times New Roman"/>
          <w:sz w:val="28"/>
          <w:szCs w:val="28"/>
          <w:lang w:val="en-US" w:eastAsia="zh-CN"/>
        </w:rPr>
        <w:t>13、联系方式</w:t>
      </w:r>
    </w:p>
    <w:p w14:paraId="7572D66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联系人：胡老师</w:t>
      </w:r>
    </w:p>
    <w:p w14:paraId="19FC0B1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联系电话：15808087921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B38A0"/>
    <w:rsid w:val="09023F99"/>
    <w:rsid w:val="091B505B"/>
    <w:rsid w:val="0ABF23DF"/>
    <w:rsid w:val="0B0B182B"/>
    <w:rsid w:val="0C9615C8"/>
    <w:rsid w:val="0CAF578C"/>
    <w:rsid w:val="0CB04665"/>
    <w:rsid w:val="0CF813CA"/>
    <w:rsid w:val="0F127AB4"/>
    <w:rsid w:val="11C7386D"/>
    <w:rsid w:val="1232769D"/>
    <w:rsid w:val="159B1D3A"/>
    <w:rsid w:val="15B05583"/>
    <w:rsid w:val="162B294A"/>
    <w:rsid w:val="17E45267"/>
    <w:rsid w:val="1A60378D"/>
    <w:rsid w:val="1D5E79A4"/>
    <w:rsid w:val="1E68233A"/>
    <w:rsid w:val="1E8F09A1"/>
    <w:rsid w:val="1F0E4FEE"/>
    <w:rsid w:val="20133017"/>
    <w:rsid w:val="22BB723B"/>
    <w:rsid w:val="22D84F7C"/>
    <w:rsid w:val="22F2645F"/>
    <w:rsid w:val="26155FD7"/>
    <w:rsid w:val="2713320E"/>
    <w:rsid w:val="29E62B48"/>
    <w:rsid w:val="2D9E3085"/>
    <w:rsid w:val="2FAC4C27"/>
    <w:rsid w:val="2FF63FA8"/>
    <w:rsid w:val="328238D1"/>
    <w:rsid w:val="38113FAD"/>
    <w:rsid w:val="3884504E"/>
    <w:rsid w:val="3B1B1771"/>
    <w:rsid w:val="3BD67B3C"/>
    <w:rsid w:val="3C4C0668"/>
    <w:rsid w:val="3DBF4E97"/>
    <w:rsid w:val="3DF45B6C"/>
    <w:rsid w:val="3F042DC6"/>
    <w:rsid w:val="3F9D1D4A"/>
    <w:rsid w:val="40404B37"/>
    <w:rsid w:val="41351653"/>
    <w:rsid w:val="41CB383A"/>
    <w:rsid w:val="438F22F2"/>
    <w:rsid w:val="45521903"/>
    <w:rsid w:val="45C36832"/>
    <w:rsid w:val="48930F81"/>
    <w:rsid w:val="4A0B6234"/>
    <w:rsid w:val="4B8F60BB"/>
    <w:rsid w:val="4DB61B9A"/>
    <w:rsid w:val="4EC07B5B"/>
    <w:rsid w:val="4FB464D6"/>
    <w:rsid w:val="517662A9"/>
    <w:rsid w:val="52BC1C79"/>
    <w:rsid w:val="56D22846"/>
    <w:rsid w:val="576D5CBD"/>
    <w:rsid w:val="58C63C68"/>
    <w:rsid w:val="59854A1F"/>
    <w:rsid w:val="5A236E98"/>
    <w:rsid w:val="5D094A6B"/>
    <w:rsid w:val="5D7351E5"/>
    <w:rsid w:val="5ED57039"/>
    <w:rsid w:val="5FFC120D"/>
    <w:rsid w:val="60FB0512"/>
    <w:rsid w:val="60FF240D"/>
    <w:rsid w:val="63283996"/>
    <w:rsid w:val="645C36D2"/>
    <w:rsid w:val="6583431D"/>
    <w:rsid w:val="66C13CC1"/>
    <w:rsid w:val="670B13C5"/>
    <w:rsid w:val="674605F3"/>
    <w:rsid w:val="680058C2"/>
    <w:rsid w:val="69804BFB"/>
    <w:rsid w:val="6BCE2787"/>
    <w:rsid w:val="6D45564C"/>
    <w:rsid w:val="6F881820"/>
    <w:rsid w:val="6FA25722"/>
    <w:rsid w:val="73AC57FF"/>
    <w:rsid w:val="76051B6A"/>
    <w:rsid w:val="78151DD6"/>
    <w:rsid w:val="797A4C05"/>
    <w:rsid w:val="79CC4A6A"/>
    <w:rsid w:val="7AF61441"/>
    <w:rsid w:val="7BB57E40"/>
    <w:rsid w:val="7F6F4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953</Words>
  <Characters>1028</Characters>
  <Lines>0</Lines>
  <Paragraphs>0</Paragraphs>
  <TotalTime>16</TotalTime>
  <ScaleCrop>false</ScaleCrop>
  <LinksUpToDate>false</LinksUpToDate>
  <CharactersWithSpaces>1028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2023-01-17T07:55:00Z</dcterms:created>
  <dc:creator>lenovo</dc:creator>
  <cp:lastModifiedBy>胡廷彦</cp:lastModifiedBy>
  <dcterms:modified xsi:type="dcterms:W3CDTF">2026-06-30T03:55:51Z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4772C85ECF6348B49AB45E85BCE3BBB8</vt:lpwstr>
  </property>
  <property fmtid="{D5CDD505-2E9C-101B-9397-08002B2CF9AE}" pid="4" name="KSOTemplateDocerSaveRecord">
    <vt:lpwstr>eyJoZGlkIjoiNzVjNWVkZDIzZWNiNzk5Y2ZmYjdhZmZmM2NhZDNhZGMiLCJ1c2VySWQiOiIxNDY4ODI4MTY5In0=</vt:lpwstr>
  </property>
</Properties>
</file>